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51" w:rsidRPr="009B65DF" w:rsidRDefault="00EC2851" w:rsidP="00EC2851">
      <w:pPr>
        <w:jc w:val="center"/>
        <w:rPr>
          <w:b/>
          <w:bCs/>
          <w:color w:val="000000"/>
          <w:sz w:val="28"/>
          <w:szCs w:val="28"/>
        </w:rPr>
      </w:pPr>
      <w:r w:rsidRPr="009B65DF">
        <w:rPr>
          <w:b/>
          <w:bCs/>
          <w:color w:val="000000"/>
          <w:sz w:val="28"/>
          <w:szCs w:val="28"/>
        </w:rPr>
        <w:t>РОССИЙСКАЯ  ФЕДЕРАЦИЯ</w:t>
      </w:r>
    </w:p>
    <w:p w:rsidR="00EC2851" w:rsidRPr="009B65DF" w:rsidRDefault="00EC2851" w:rsidP="00EC2851">
      <w:pPr>
        <w:jc w:val="center"/>
        <w:rPr>
          <w:bCs/>
          <w:color w:val="000000"/>
          <w:sz w:val="28"/>
          <w:szCs w:val="28"/>
        </w:rPr>
      </w:pPr>
      <w:r w:rsidRPr="009B65DF">
        <w:rPr>
          <w:b/>
          <w:bCs/>
          <w:color w:val="000000"/>
          <w:sz w:val="28"/>
          <w:szCs w:val="28"/>
        </w:rPr>
        <w:t>ИРКУТСКАЯ ОБЛАСТЬ</w:t>
      </w:r>
    </w:p>
    <w:p w:rsidR="00EC2851" w:rsidRPr="009B65DF" w:rsidRDefault="00EC2851" w:rsidP="00EC285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муниципальное образование</w:t>
      </w:r>
    </w:p>
    <w:p w:rsidR="00EC2851" w:rsidRDefault="00EC2851" w:rsidP="00EC2851">
      <w:pPr>
        <w:jc w:val="center"/>
        <w:rPr>
          <w:b/>
          <w:bCs/>
          <w:color w:val="000000"/>
          <w:sz w:val="28"/>
          <w:szCs w:val="28"/>
        </w:rPr>
      </w:pPr>
      <w:r w:rsidRPr="009B65DF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noProof/>
          <w:color w:val="000000"/>
          <w:sz w:val="28"/>
          <w:szCs w:val="28"/>
        </w:rPr>
        <w:t>Холмогойское сельское поселение</w:t>
      </w:r>
      <w:r w:rsidRPr="009B65DF">
        <w:rPr>
          <w:b/>
          <w:bCs/>
          <w:color w:val="000000"/>
          <w:sz w:val="28"/>
          <w:szCs w:val="28"/>
        </w:rPr>
        <w:t>»</w:t>
      </w:r>
    </w:p>
    <w:p w:rsidR="00EC2851" w:rsidRPr="009B65DF" w:rsidRDefault="00EC2851" w:rsidP="00EC28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поселения</w:t>
      </w:r>
    </w:p>
    <w:p w:rsidR="00EC2851" w:rsidRPr="009B65DF" w:rsidRDefault="00EC2851" w:rsidP="00EC2851">
      <w:pPr>
        <w:jc w:val="center"/>
        <w:rPr>
          <w:bCs/>
          <w:color w:val="000000"/>
          <w:sz w:val="28"/>
          <w:szCs w:val="28"/>
        </w:rPr>
      </w:pPr>
    </w:p>
    <w:p w:rsidR="00EC2851" w:rsidRPr="009B65DF" w:rsidRDefault="00EC2851" w:rsidP="00EC2851">
      <w:pPr>
        <w:jc w:val="center"/>
        <w:rPr>
          <w:b/>
          <w:bCs/>
          <w:color w:val="000000"/>
          <w:sz w:val="28"/>
          <w:szCs w:val="28"/>
        </w:rPr>
      </w:pPr>
      <w:r w:rsidRPr="009B65DF">
        <w:rPr>
          <w:b/>
          <w:bCs/>
          <w:color w:val="000000"/>
          <w:sz w:val="28"/>
          <w:szCs w:val="28"/>
        </w:rPr>
        <w:t xml:space="preserve">ПОСТАНОВЛЕНИЕ    </w:t>
      </w:r>
    </w:p>
    <w:p w:rsidR="00EC2851" w:rsidRPr="009B65DF" w:rsidRDefault="00EC2851" w:rsidP="00EC2851">
      <w:pPr>
        <w:rPr>
          <w:bCs/>
          <w:color w:val="000000"/>
          <w:sz w:val="28"/>
          <w:szCs w:val="28"/>
          <w:u w:val="single"/>
        </w:rPr>
      </w:pPr>
    </w:p>
    <w:p w:rsidR="00EC2851" w:rsidRPr="009B65DF" w:rsidRDefault="00EC2851" w:rsidP="00EC2851">
      <w:pPr>
        <w:rPr>
          <w:bCs/>
          <w:color w:val="000000"/>
          <w:sz w:val="28"/>
          <w:szCs w:val="28"/>
        </w:rPr>
      </w:pPr>
      <w:r w:rsidRPr="009B65DF">
        <w:rPr>
          <w:bCs/>
          <w:color w:val="000000"/>
          <w:sz w:val="28"/>
          <w:szCs w:val="28"/>
        </w:rPr>
        <w:t xml:space="preserve">от  </w:t>
      </w:r>
      <w:r w:rsidR="00824D29">
        <w:rPr>
          <w:bCs/>
          <w:color w:val="000000"/>
          <w:sz w:val="28"/>
          <w:szCs w:val="28"/>
        </w:rPr>
        <w:t>8 февраля</w:t>
      </w:r>
      <w:r>
        <w:rPr>
          <w:bCs/>
          <w:color w:val="000000"/>
          <w:sz w:val="28"/>
          <w:szCs w:val="28"/>
        </w:rPr>
        <w:t xml:space="preserve"> 2017</w:t>
      </w:r>
      <w:r w:rsidRPr="009B65DF">
        <w:rPr>
          <w:bCs/>
          <w:color w:val="000000"/>
          <w:sz w:val="28"/>
          <w:szCs w:val="28"/>
        </w:rPr>
        <w:t xml:space="preserve"> г.                      № </w:t>
      </w:r>
      <w:r w:rsidR="00055C77">
        <w:rPr>
          <w:bCs/>
          <w:color w:val="000000"/>
          <w:sz w:val="28"/>
          <w:szCs w:val="28"/>
        </w:rPr>
        <w:t>9</w:t>
      </w:r>
      <w:bookmarkStart w:id="0" w:name="_GoBack"/>
      <w:bookmarkEnd w:id="0"/>
    </w:p>
    <w:p w:rsidR="00EC2851" w:rsidRPr="009B65DF" w:rsidRDefault="00EC2851" w:rsidP="00EC2851">
      <w:pPr>
        <w:rPr>
          <w:color w:val="000000"/>
          <w:sz w:val="28"/>
          <w:szCs w:val="28"/>
        </w:rPr>
      </w:pPr>
    </w:p>
    <w:p w:rsidR="00EC2851" w:rsidRPr="009B65DF" w:rsidRDefault="00EC2851" w:rsidP="00EC2851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Об утверждении порядка составления и </w:t>
      </w:r>
    </w:p>
    <w:p w:rsidR="00EC2851" w:rsidRPr="009B65DF" w:rsidRDefault="00EC2851" w:rsidP="00EC2851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утверждения плана финансово-хозяйственной </w:t>
      </w:r>
    </w:p>
    <w:p w:rsidR="00EC2851" w:rsidRPr="009B65DF" w:rsidRDefault="00EC2851" w:rsidP="00EC2851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 муниципального </w:t>
      </w:r>
    </w:p>
    <w:p w:rsidR="00EC2851" w:rsidRPr="009B65DF" w:rsidRDefault="00EC2851" w:rsidP="00EC2851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</w:t>
      </w:r>
      <w:r w:rsidRPr="009B65DF">
        <w:rPr>
          <w:color w:val="000000"/>
          <w:sz w:val="28"/>
          <w:szCs w:val="28"/>
        </w:rPr>
        <w:t xml:space="preserve"> муниципального </w:t>
      </w:r>
    </w:p>
    <w:p w:rsidR="00EC2851" w:rsidRPr="009B65DF" w:rsidRDefault="00EC2851" w:rsidP="00EC2851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Холмогойское сельское поселение»</w:t>
      </w:r>
      <w:r w:rsidRPr="009B65DF">
        <w:rPr>
          <w:color w:val="000000"/>
          <w:sz w:val="28"/>
          <w:szCs w:val="28"/>
        </w:rPr>
        <w:t>»</w:t>
      </w:r>
    </w:p>
    <w:p w:rsidR="00EC2851" w:rsidRPr="009B65DF" w:rsidRDefault="00EC2851" w:rsidP="00EC2851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В целях обеспечения планирования финансово-хозяйственной деятельности муни</w:t>
      </w:r>
      <w:r>
        <w:rPr>
          <w:color w:val="000000"/>
          <w:sz w:val="28"/>
          <w:szCs w:val="28"/>
        </w:rPr>
        <w:t>ципальных бюджетного учреждения</w:t>
      </w:r>
      <w:r w:rsidRPr="009B65DF">
        <w:rPr>
          <w:color w:val="000000"/>
          <w:sz w:val="28"/>
          <w:szCs w:val="28"/>
        </w:rPr>
        <w:t xml:space="preserve">, в соответствии с Федеральным </w:t>
      </w:r>
      <w:hyperlink r:id="rId6" w:history="1">
        <w:r w:rsidRPr="009B65DF">
          <w:rPr>
            <w:color w:val="000000"/>
            <w:sz w:val="28"/>
            <w:szCs w:val="28"/>
          </w:rPr>
          <w:t>законом</w:t>
        </w:r>
      </w:hyperlink>
      <w:r w:rsidRPr="009B65DF">
        <w:rPr>
          <w:color w:val="000000"/>
          <w:sz w:val="28"/>
          <w:szCs w:val="28"/>
        </w:rPr>
        <w:t xml:space="preserve"> от 12 января 1996 года № 7-ФЗ "О некоммерческих организациях", </w:t>
      </w:r>
      <w:hyperlink r:id="rId7" w:history="1">
        <w:r w:rsidRPr="009B65DF">
          <w:rPr>
            <w:color w:val="000000"/>
            <w:sz w:val="28"/>
            <w:szCs w:val="28"/>
          </w:rPr>
          <w:t>Приказом</w:t>
        </w:r>
      </w:hyperlink>
      <w:r w:rsidRPr="009B65DF">
        <w:rPr>
          <w:color w:val="000000"/>
          <w:sz w:val="28"/>
          <w:szCs w:val="28"/>
        </w:rPr>
        <w:t xml:space="preserve"> Министерства финансов Российской Федерации от 28 июля 2010 года № 81н "О требованиях к плану финансово-хозяйственной деятельности государственного (муниципального) учреждения", руководствуясь Федеральным </w:t>
      </w:r>
      <w:hyperlink r:id="rId8" w:history="1">
        <w:r w:rsidRPr="009B65DF">
          <w:rPr>
            <w:color w:val="000000"/>
            <w:sz w:val="28"/>
            <w:szCs w:val="28"/>
          </w:rPr>
          <w:t>законом</w:t>
        </w:r>
      </w:hyperlink>
      <w:r w:rsidRPr="009B65DF">
        <w:rPr>
          <w:color w:val="000000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color w:val="000000"/>
          <w:sz w:val="28"/>
          <w:szCs w:val="28"/>
        </w:rPr>
        <w:t>Холмогойское сельское поселение</w:t>
      </w:r>
      <w:r w:rsidRPr="009B65DF">
        <w:rPr>
          <w:color w:val="000000"/>
          <w:sz w:val="28"/>
          <w:szCs w:val="28"/>
        </w:rPr>
        <w:t>» ПОСТАНОВЛЯЮ: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1. Утвердить </w:t>
      </w:r>
      <w:hyperlink r:id="rId9" w:history="1">
        <w:r w:rsidRPr="009B65DF">
          <w:rPr>
            <w:color w:val="000000"/>
            <w:sz w:val="28"/>
            <w:szCs w:val="28"/>
          </w:rPr>
          <w:t>Порядок</w:t>
        </w:r>
      </w:hyperlink>
      <w:r w:rsidRPr="009B65DF">
        <w:rPr>
          <w:color w:val="000000"/>
          <w:sz w:val="28"/>
          <w:szCs w:val="28"/>
        </w:rPr>
        <w:t xml:space="preserve"> составления и утверждения плана финансово-хозяйстве</w:t>
      </w:r>
      <w:r>
        <w:rPr>
          <w:color w:val="000000"/>
          <w:sz w:val="28"/>
          <w:szCs w:val="28"/>
        </w:rPr>
        <w:t>нной деятельности муниципального бюджетного</w:t>
      </w:r>
      <w:r w:rsidRPr="009B6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9B65D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Холмогойское сельское поселение»</w:t>
      </w:r>
      <w:r w:rsidRPr="009B65DF">
        <w:rPr>
          <w:color w:val="000000"/>
          <w:sz w:val="28"/>
          <w:szCs w:val="28"/>
        </w:rPr>
        <w:t>» (Приложение № 1).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в </w:t>
      </w:r>
      <w:r>
        <w:rPr>
          <w:color w:val="000000"/>
          <w:sz w:val="28"/>
          <w:szCs w:val="28"/>
        </w:rPr>
        <w:t xml:space="preserve">«Информационном бюллетене» </w:t>
      </w:r>
      <w:r w:rsidRPr="009B65DF">
        <w:rPr>
          <w:color w:val="000000"/>
          <w:sz w:val="28"/>
          <w:szCs w:val="28"/>
        </w:rPr>
        <w:t>и размещению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Холмогойское сельское поселение»</w:t>
      </w:r>
      <w:r w:rsidRPr="009B65DF">
        <w:rPr>
          <w:color w:val="000000"/>
          <w:sz w:val="28"/>
          <w:szCs w:val="28"/>
        </w:rPr>
        <w:t>» в сети Интернет.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Pr="009B65DF" w:rsidRDefault="00EC2851" w:rsidP="00EC2851">
      <w:pPr>
        <w:ind w:right="-1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Глава муниципального образования</w:t>
      </w:r>
    </w:p>
    <w:p w:rsidR="00EC2851" w:rsidRPr="009B65DF" w:rsidRDefault="00EC2851" w:rsidP="00EC2851">
      <w:pPr>
        <w:ind w:left="284" w:right="-1" w:hanging="284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Холмогойское сельское поселение</w:t>
      </w:r>
      <w:r w:rsidRPr="009B65DF">
        <w:rPr>
          <w:color w:val="000000"/>
          <w:sz w:val="28"/>
          <w:szCs w:val="28"/>
        </w:rPr>
        <w:t xml:space="preserve">»                                  </w:t>
      </w:r>
      <w:r>
        <w:rPr>
          <w:color w:val="000000"/>
          <w:sz w:val="28"/>
          <w:szCs w:val="28"/>
        </w:rPr>
        <w:t xml:space="preserve">    Г.К. Ходячих</w:t>
      </w: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lastRenderedPageBreak/>
        <w:t>Приложение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к постановлению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</w:t>
      </w:r>
      <w:r w:rsidRPr="009B65DF">
        <w:rPr>
          <w:color w:val="000000"/>
          <w:sz w:val="28"/>
          <w:szCs w:val="28"/>
        </w:rPr>
        <w:t>муниципального</w:t>
      </w: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образования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Холмогойское сельское поселение</w:t>
      </w:r>
      <w:r w:rsidRPr="009B65DF">
        <w:rPr>
          <w:color w:val="000000"/>
          <w:sz w:val="28"/>
          <w:szCs w:val="28"/>
        </w:rPr>
        <w:t>»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от </w:t>
      </w:r>
      <w:r w:rsidR="00824D29">
        <w:rPr>
          <w:color w:val="000000"/>
          <w:sz w:val="28"/>
          <w:szCs w:val="28"/>
        </w:rPr>
        <w:t>8 февраля</w:t>
      </w:r>
      <w:r>
        <w:rPr>
          <w:color w:val="000000"/>
          <w:sz w:val="28"/>
          <w:szCs w:val="28"/>
        </w:rPr>
        <w:t xml:space="preserve"> 2017 года  № ____</w:t>
      </w:r>
    </w:p>
    <w:p w:rsidR="00EC2851" w:rsidRPr="009B65DF" w:rsidRDefault="00EC2851" w:rsidP="00EC28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2851" w:rsidRPr="009B65DF" w:rsidRDefault="00EC2851" w:rsidP="00EC2851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ПОРЯДОК</w:t>
      </w:r>
    </w:p>
    <w:p w:rsidR="00EC2851" w:rsidRPr="009B65DF" w:rsidRDefault="00EC2851" w:rsidP="00EC2851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СОСТАВЛЕНИЯ И УТВЕРЖДЕНИЯ ПЛАНОВ ФИНАНСОВО-ХОЗЯЙСТВ</w:t>
      </w:r>
      <w:r>
        <w:rPr>
          <w:color w:val="000000"/>
          <w:sz w:val="28"/>
          <w:szCs w:val="28"/>
        </w:rPr>
        <w:t>ЕННОЙ ДЕЯТЕЛЬНОСТИ МУНИЦИПАЛЬНОГО БЮДЖЕТНОГО</w:t>
      </w:r>
      <w:r w:rsidRPr="009B6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9B65DF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ЕГОСЯ</w:t>
      </w:r>
      <w:r w:rsidRPr="009B65DF">
        <w:rPr>
          <w:color w:val="000000"/>
          <w:sz w:val="28"/>
          <w:szCs w:val="28"/>
        </w:rPr>
        <w:t xml:space="preserve"> В ВЕДЕНИИ МУНИЦИПАЛЬНОГО ОБРАЗОВАНИЯ </w:t>
      </w:r>
    </w:p>
    <w:p w:rsidR="00EC2851" w:rsidRPr="009B65DF" w:rsidRDefault="00EC2851" w:rsidP="00EC2851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ХОЛМОГОЙСКОЕ СЕЛЬСКОЕ ПОСЕЛЕНИЕ</w:t>
      </w:r>
      <w:r w:rsidRPr="009B65DF">
        <w:rPr>
          <w:color w:val="000000"/>
          <w:sz w:val="28"/>
          <w:szCs w:val="28"/>
        </w:rPr>
        <w:t>»</w:t>
      </w:r>
    </w:p>
    <w:p w:rsidR="00EC2851" w:rsidRPr="009B65DF" w:rsidRDefault="00EC2851" w:rsidP="00EC28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1. ОБЩИЕ ПОЛОЖЕНИЯ</w:t>
      </w:r>
    </w:p>
    <w:p w:rsidR="00EC2851" w:rsidRPr="009B65DF" w:rsidRDefault="00EC2851" w:rsidP="00EC28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1.1. Настоящий Порядок устанавливает правила составления и утверждения планов финансово-хозяйственной деятельно</w:t>
      </w:r>
      <w:r>
        <w:rPr>
          <w:color w:val="000000"/>
          <w:sz w:val="28"/>
          <w:szCs w:val="28"/>
        </w:rPr>
        <w:t>сти (далее - План) муниципального бюджетного учреждения культуры МБУК «Холмогойский ЦИКД и СД»</w:t>
      </w:r>
      <w:r w:rsidRPr="009B65DF">
        <w:rPr>
          <w:color w:val="000000"/>
          <w:sz w:val="28"/>
          <w:szCs w:val="28"/>
        </w:rPr>
        <w:t>, находящихся в ведении муниципального образования «</w:t>
      </w:r>
      <w:r>
        <w:rPr>
          <w:color w:val="000000"/>
          <w:sz w:val="28"/>
          <w:szCs w:val="28"/>
        </w:rPr>
        <w:t>Холмогойское сельское поселение»</w:t>
      </w:r>
      <w:r w:rsidRPr="009B65DF">
        <w:rPr>
          <w:color w:val="000000"/>
          <w:sz w:val="28"/>
          <w:szCs w:val="28"/>
        </w:rPr>
        <w:t>» (далее - учреждение).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1.2. План составляется на очередной финансовый год.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 ПОРЯДОК СОСТАВЛЕНИЯ ПЛАНА</w:t>
      </w:r>
    </w:p>
    <w:p w:rsidR="00EC2851" w:rsidRPr="009B65DF" w:rsidRDefault="00EC2851" w:rsidP="00EC28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2.1. </w:t>
      </w:r>
      <w:hyperlink r:id="rId10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 xml:space="preserve"> составляется учреждением на этапе формирования проекта бюджета на очередной финансовый год, но не позднее 15 сентября текущего года в рублях с точностью до двух знаков после запятой по форме согласно приложению к настоящему Порядку.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В </w:t>
      </w:r>
      <w:hyperlink r:id="rId11" w:history="1">
        <w:r w:rsidRPr="009B65DF">
          <w:rPr>
            <w:color w:val="000000"/>
            <w:sz w:val="28"/>
            <w:szCs w:val="28"/>
          </w:rPr>
          <w:t>Плане</w:t>
        </w:r>
      </w:hyperlink>
      <w:r w:rsidRPr="009B65DF">
        <w:rPr>
          <w:color w:val="000000"/>
          <w:sz w:val="28"/>
          <w:szCs w:val="28"/>
        </w:rPr>
        <w:t xml:space="preserve"> указываются: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цели деятельности учреждения в соответствии с федеральным и областным законодательством, уставом учреждения;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- общая балансовая стоимость недвижимого муниципального имущества на дату составления </w:t>
      </w:r>
      <w:hyperlink r:id="rId12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lastRenderedPageBreak/>
        <w:t xml:space="preserve">- общая балансовая стоимость движимого муниципального имущества на дату составления </w:t>
      </w:r>
      <w:hyperlink r:id="rId13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>, в том числе балансовая стоимость особо ценного движимого имущества;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-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</w:t>
      </w:r>
      <w:hyperlink r:id="rId14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>).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2.2. Показатели </w:t>
      </w:r>
      <w:hyperlink r:id="rId15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 xml:space="preserve"> по поступлениям и выплатам формируются учреждением исходя из представленной отраслевым (функциональным) органом администрации, осуществляющим функции и полномочия главного распорядителя бюджетных средств, информации о планируемых объемах расходных обязательств: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услуг (выполненных работ) (далее - муниципальное задание);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бюджетных инвестиций;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публичных обязательств перед физическим лицом, подлежащих исполнению в денежной форме, полномочия по исполнению которых планируется передать в соответствии с порядком, утвержденным постановлением администрации;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- иных субсидий.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 Плановые показатели по поступлениям формируются учреждением в разрезе: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2.3.1. Субсидий на выполнение муниципального задания.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2.3.2. Бюджетных инвестиций.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2.3.3.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2.3.4. Суммы публичных обязательств перед физическим лицом, подлежащих исполнению в денежной форме, указываются справочно.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2.3.5. Иных субсидий.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2.4. Поступления, указанные в </w:t>
      </w:r>
      <w:hyperlink r:id="rId16" w:history="1">
        <w:r w:rsidRPr="009B65DF">
          <w:rPr>
            <w:color w:val="000000"/>
            <w:sz w:val="28"/>
            <w:szCs w:val="28"/>
          </w:rPr>
          <w:t>подпунктах 2.3.1</w:t>
        </w:r>
      </w:hyperlink>
      <w:r w:rsidRPr="009B65DF">
        <w:rPr>
          <w:color w:val="000000"/>
          <w:sz w:val="28"/>
          <w:szCs w:val="28"/>
        </w:rPr>
        <w:t xml:space="preserve">, </w:t>
      </w:r>
      <w:hyperlink r:id="rId17" w:history="1">
        <w:r w:rsidRPr="009B65DF">
          <w:rPr>
            <w:color w:val="000000"/>
            <w:sz w:val="28"/>
            <w:szCs w:val="28"/>
          </w:rPr>
          <w:t>2.3.2</w:t>
        </w:r>
      </w:hyperlink>
      <w:r w:rsidRPr="009B65DF">
        <w:rPr>
          <w:color w:val="000000"/>
          <w:sz w:val="28"/>
          <w:szCs w:val="28"/>
        </w:rPr>
        <w:t xml:space="preserve">, </w:t>
      </w:r>
      <w:hyperlink r:id="rId18" w:history="1">
        <w:r w:rsidRPr="009B65DF">
          <w:rPr>
            <w:color w:val="000000"/>
            <w:sz w:val="28"/>
            <w:szCs w:val="28"/>
          </w:rPr>
          <w:t>2.3.4 пункта 2.3</w:t>
        </w:r>
      </w:hyperlink>
      <w:r w:rsidRPr="009B65DF">
        <w:rPr>
          <w:color w:val="000000"/>
          <w:sz w:val="28"/>
          <w:szCs w:val="28"/>
        </w:rPr>
        <w:t>, формируются учреждением на основании информации, представленной отраслевым (функциональным) органом администрации , осуществляющим функции и полномочия главного распорядителя бюджетных средств, на этапе формирования проекта бюджета  на очередной финансовый год.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Поступления, указанные в </w:t>
      </w:r>
      <w:hyperlink r:id="rId19" w:history="1">
        <w:r w:rsidRPr="009B65DF">
          <w:rPr>
            <w:color w:val="000000"/>
            <w:sz w:val="28"/>
            <w:szCs w:val="28"/>
          </w:rPr>
          <w:t>подпункте 2.3.4 пункта 2.3</w:t>
        </w:r>
      </w:hyperlink>
      <w:r w:rsidRPr="009B65DF">
        <w:rPr>
          <w:color w:val="000000"/>
          <w:sz w:val="28"/>
          <w:szCs w:val="28"/>
        </w:rPr>
        <w:t>, рассчитываются исходя из планируемого объема оказания муниципальных услуг (выполнения работ) в соответствии с утвержденным муниципальным заданием и планируемой стоимости их реализации.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2.5. Плановые показатели по поступлениям указываются в разрезе видов муниципальных услуг (выполнения работ).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2.6. Плановые показатели по выплатам формируются учреждением в разрезе выплат, указанных в </w:t>
      </w:r>
      <w:hyperlink r:id="rId20" w:history="1">
        <w:r w:rsidRPr="009B65DF">
          <w:rPr>
            <w:color w:val="000000"/>
            <w:sz w:val="28"/>
            <w:szCs w:val="28"/>
          </w:rPr>
          <w:t>Плане</w:t>
        </w:r>
      </w:hyperlink>
      <w:r w:rsidRPr="009B65DF">
        <w:rPr>
          <w:color w:val="000000"/>
          <w:sz w:val="28"/>
          <w:szCs w:val="28"/>
        </w:rPr>
        <w:t xml:space="preserve">, с детализацией до уровня групп и статей </w:t>
      </w:r>
      <w:hyperlink r:id="rId21" w:history="1">
        <w:r w:rsidRPr="009B65DF">
          <w:rPr>
            <w:color w:val="000000"/>
            <w:sz w:val="28"/>
            <w:szCs w:val="28"/>
          </w:rPr>
          <w:t>классификации</w:t>
        </w:r>
      </w:hyperlink>
      <w:r w:rsidRPr="009B65DF">
        <w:rPr>
          <w:color w:val="000000"/>
          <w:sz w:val="28"/>
          <w:szCs w:val="28"/>
        </w:rPr>
        <w:t xml:space="preserve"> операций сектора государственного управления бюджетной </w:t>
      </w:r>
      <w:r w:rsidRPr="009B65DF">
        <w:rPr>
          <w:color w:val="000000"/>
          <w:sz w:val="28"/>
          <w:szCs w:val="28"/>
        </w:rPr>
        <w:lastRenderedPageBreak/>
        <w:t xml:space="preserve">классификации Российской Федерации, а по группе "Поступление нефинансовых активов" - с указанием кода группы </w:t>
      </w:r>
      <w:hyperlink r:id="rId22" w:history="1">
        <w:r w:rsidRPr="009B65DF">
          <w:rPr>
            <w:color w:val="000000"/>
            <w:sz w:val="28"/>
            <w:szCs w:val="28"/>
          </w:rPr>
          <w:t>классификации</w:t>
        </w:r>
      </w:hyperlink>
      <w:r w:rsidRPr="009B65DF">
        <w:rPr>
          <w:color w:val="000000"/>
          <w:sz w:val="28"/>
          <w:szCs w:val="28"/>
        </w:rPr>
        <w:t xml:space="preserve"> операций сектора государственного управления.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>3. ПОРЯДОК УТВЕРЖДЕНИЯ ПЛАНА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3.1. После утверждения решения </w:t>
      </w:r>
      <w:r>
        <w:rPr>
          <w:color w:val="000000"/>
          <w:sz w:val="28"/>
          <w:szCs w:val="28"/>
        </w:rPr>
        <w:t>Думой поселения</w:t>
      </w:r>
      <w:r w:rsidRPr="009B65DF">
        <w:rPr>
          <w:color w:val="000000"/>
          <w:sz w:val="28"/>
          <w:szCs w:val="28"/>
        </w:rPr>
        <w:t xml:space="preserve"> о местном бюджете на очередной финансовый год </w:t>
      </w:r>
      <w:hyperlink r:id="rId23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 xml:space="preserve"> при необходимости уточняется учреждением и направляется на согласование в комитет по финансам и комитет по управлению муниципальным имуществом администрации.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Уточнение показателей </w:t>
      </w:r>
      <w:hyperlink r:id="rId24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 xml:space="preserve"> с принятием решения Думы </w:t>
      </w:r>
      <w:r>
        <w:rPr>
          <w:color w:val="000000"/>
          <w:sz w:val="28"/>
          <w:szCs w:val="28"/>
        </w:rPr>
        <w:t xml:space="preserve">поселения </w:t>
      </w:r>
      <w:r w:rsidRPr="009B65DF">
        <w:rPr>
          <w:color w:val="000000"/>
          <w:sz w:val="28"/>
          <w:szCs w:val="28"/>
        </w:rPr>
        <w:t>о бюджете  на очередной финансовый год осуществляется учреждением не позднее одного месяца после официального опубликования решения о бюджете  на очередной финансовый год.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Уточнение показателей </w:t>
      </w:r>
      <w:hyperlink r:id="rId25" w:history="1">
        <w:r w:rsidRPr="009B65DF">
          <w:rPr>
            <w:color w:val="000000"/>
            <w:sz w:val="28"/>
            <w:szCs w:val="28"/>
          </w:rPr>
          <w:t>Плана</w:t>
        </w:r>
      </w:hyperlink>
      <w:r w:rsidRPr="009B65DF">
        <w:rPr>
          <w:color w:val="000000"/>
          <w:sz w:val="28"/>
          <w:szCs w:val="28"/>
        </w:rPr>
        <w:t>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3.2. </w:t>
      </w:r>
      <w:hyperlink r:id="rId26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 xml:space="preserve"> подписывается должностными лицами, ответственными за содержащиеся в </w:t>
      </w:r>
      <w:hyperlink r:id="rId27" w:history="1">
        <w:r w:rsidRPr="009B65DF">
          <w:rPr>
            <w:color w:val="000000"/>
            <w:sz w:val="28"/>
            <w:szCs w:val="28"/>
          </w:rPr>
          <w:t>Плане</w:t>
        </w:r>
      </w:hyperlink>
      <w:r w:rsidRPr="009B65DF">
        <w:rPr>
          <w:color w:val="000000"/>
          <w:sz w:val="28"/>
          <w:szCs w:val="28"/>
        </w:rPr>
        <w:t xml:space="preserve"> данные, - руководителем учреждения (уполномоченным им лицом), главным бухгалтером учреждения и исполнителем документа - и утверждается руководителем отраслевого (функционального) органа администрации , осуществляющего функции и полномочия главного распорядителя бюджетных средств.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3.3. В целях внесения изменений составляется </w:t>
      </w:r>
      <w:hyperlink r:id="rId28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 xml:space="preserve"> с учетом изменений, показатели которого не должны вступать в противоречие в части кассовых операций по выплатам, проведенным до внесения изменения в </w:t>
      </w:r>
      <w:hyperlink r:id="rId29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>.</w:t>
      </w:r>
    </w:p>
    <w:p w:rsidR="00EC2851" w:rsidRPr="009B65DF" w:rsidRDefault="00EC2851" w:rsidP="00EC28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B65DF">
        <w:rPr>
          <w:color w:val="000000"/>
          <w:sz w:val="28"/>
          <w:szCs w:val="28"/>
        </w:rPr>
        <w:t xml:space="preserve">3.4. Внесение изменений в </w:t>
      </w:r>
      <w:hyperlink r:id="rId30" w:history="1">
        <w:r w:rsidRPr="009B65DF">
          <w:rPr>
            <w:color w:val="000000"/>
            <w:sz w:val="28"/>
            <w:szCs w:val="28"/>
          </w:rPr>
          <w:t>План</w:t>
        </w:r>
      </w:hyperlink>
      <w:r w:rsidRPr="009B65DF">
        <w:rPr>
          <w:color w:val="000000"/>
          <w:sz w:val="28"/>
          <w:szCs w:val="28"/>
        </w:rPr>
        <w:t>, не связанных с принятием решения о местном бюджете на очередной финансовый год, осуществляется при наличии соответствующих обоснований и расчетов на величину измененных показателей.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C2851" w:rsidRPr="009B65DF" w:rsidRDefault="00EC2851" w:rsidP="00EC28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 «Холмогойское сельское поселение»                              Г.К. Ходячих</w:t>
      </w: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Pr="009B65DF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EC2851" w:rsidSect="009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2CAB"/>
    <w:multiLevelType w:val="multilevel"/>
    <w:tmpl w:val="0B9A79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851"/>
    <w:rsid w:val="00055C77"/>
    <w:rsid w:val="00491E41"/>
    <w:rsid w:val="00676FF6"/>
    <w:rsid w:val="00824D29"/>
    <w:rsid w:val="0085757A"/>
    <w:rsid w:val="00992049"/>
    <w:rsid w:val="00BB30AC"/>
    <w:rsid w:val="00D40F42"/>
    <w:rsid w:val="00E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2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6A32A9DD1393AF1938EA50D3230A047B3D1F6F6B6FC7AABD0C7CA37o0t5H" TargetMode="External"/><Relationship Id="rId13" Type="http://schemas.openxmlformats.org/officeDocument/2006/relationships/hyperlink" Target="consultantplus://offline/ref=AA27D67B68330E63912BB527577FEBCC8B2AE7EDF8D4ACD37B2AD307E14551CF2266E36CE594FD4880150El0vCH" TargetMode="External"/><Relationship Id="rId18" Type="http://schemas.openxmlformats.org/officeDocument/2006/relationships/hyperlink" Target="consultantplus://offline/ref=AA27D67B68330E63912BB527577FEBCC8B2AE7EDF8D4ACD37B2AD307E14551CF2266E36CE594FD48801508l0v9H" TargetMode="External"/><Relationship Id="rId26" Type="http://schemas.openxmlformats.org/officeDocument/2006/relationships/hyperlink" Target="consultantplus://offline/ref=E8AE9DE8F10E97CEBE08AC70DCD20F66ED965CF2B001638BDEEAD735E0FE6968EF4D123195C08079m7v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AE9DE8F10E97CEBE08AC70DCD20F66ED965CF2B001638BDEEAD735E0FE6968EF4D123195C08079m7vFH" TargetMode="External"/><Relationship Id="rId7" Type="http://schemas.openxmlformats.org/officeDocument/2006/relationships/hyperlink" Target="consultantplus://offline/ref=3D26A32A9DD1393AF1938EA50D3230A047B1D6F1FFBCFC7AABD0C7CA37o0t5H" TargetMode="External"/><Relationship Id="rId12" Type="http://schemas.openxmlformats.org/officeDocument/2006/relationships/hyperlink" Target="consultantplus://offline/ref=AA27D67B68330E63912BB527577FEBCC8B2AE7EDF8D4ACD37B2AD307E14551CF2266E36CE594FD4880150El0vCH" TargetMode="External"/><Relationship Id="rId17" Type="http://schemas.openxmlformats.org/officeDocument/2006/relationships/hyperlink" Target="consultantplus://offline/ref=AA27D67B68330E63912BB527577FEBCC8B2AE7EDF8D4ACD37B2AD307E14551CF2266E36CE594FD48801508l0vFH" TargetMode="External"/><Relationship Id="rId25" Type="http://schemas.openxmlformats.org/officeDocument/2006/relationships/hyperlink" Target="consultantplus://offline/ref=E8AE9DE8F10E97CEBE08AC70DCD20F66ED965CF2B001638BDEEAD735E0FE6968EF4D123195C08079m7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27D67B68330E63912BB527577FEBCC8B2AE7EDF8D4ACD37B2AD307E14551CF2266E36CE594FD48801508l0vCH" TargetMode="External"/><Relationship Id="rId20" Type="http://schemas.openxmlformats.org/officeDocument/2006/relationships/hyperlink" Target="consultantplus://offline/ref=E8AE9DE8F10E97CEBE08B27DCABE556AED9C05FBBD0169DB87B58C68B7F7633FA8024B73D1CA817D7A44DCm2v0H" TargetMode="External"/><Relationship Id="rId29" Type="http://schemas.openxmlformats.org/officeDocument/2006/relationships/hyperlink" Target="consultantplus://offline/ref=E8AE9DE8F10E97CEBE08AC70DCD20F66ED965CF2B001638BDEEAD735E0FE6968EF4D123195C08079m7v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6A32A9DD1393AF1938EA50D3230A047B0D4F8FEB4FC7AABD0C7CA37o0t5H" TargetMode="External"/><Relationship Id="rId11" Type="http://schemas.openxmlformats.org/officeDocument/2006/relationships/hyperlink" Target="consultantplus://offline/ref=AA27D67B68330E63912BB527577FEBCC8B2AE7EDF8D4ACD37B2AD307E14551CF2266E36CE594FD4880150El0vCH" TargetMode="External"/><Relationship Id="rId24" Type="http://schemas.openxmlformats.org/officeDocument/2006/relationships/hyperlink" Target="consultantplus://offline/ref=E8AE9DE8F10E97CEBE08AC70DCD20F66ED965CF2B001638BDEEAD735E0FE6968EF4D123195C08079m7vF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27D67B68330E63912BB527577FEBCC8B2AE7EDF8D4ACD37B2AD307E14551CF2266E36CE594FD4880150El0vCH" TargetMode="External"/><Relationship Id="rId23" Type="http://schemas.openxmlformats.org/officeDocument/2006/relationships/hyperlink" Target="consultantplus://offline/ref=E8AE9DE8F10E97CEBE08AC70DCD20F66ED965CF2B001638BDEEAD735E0FE6968EF4D123195C08079m7vFH" TargetMode="External"/><Relationship Id="rId28" Type="http://schemas.openxmlformats.org/officeDocument/2006/relationships/hyperlink" Target="consultantplus://offline/ref=E8AE9DE8F10E97CEBE08AC70DCD20F66ED965CF2B001638BDEEAD735E0FE6968EF4D123195C08079m7vFH" TargetMode="External"/><Relationship Id="rId10" Type="http://schemas.openxmlformats.org/officeDocument/2006/relationships/hyperlink" Target="consultantplus://offline/ref=AA27D67B68330E63912BB527577FEBCC8B2AE7EDF8D4ACD37B2AD307E14551CF2266E36CE594FD4880150El0vCH" TargetMode="External"/><Relationship Id="rId19" Type="http://schemas.openxmlformats.org/officeDocument/2006/relationships/hyperlink" Target="consultantplus://offline/ref=AA27D67B68330E63912BB527577FEBCC8B2AE7EDF8D4ACD37B2AD307E14551CF2266E36CE594FD48801508l0v9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90A81B5E6AAC47BA8DFCF3B7F224F48F9C97600CBA39778E3C5EC905B347581C8Co0tDH" TargetMode="External"/><Relationship Id="rId14" Type="http://schemas.openxmlformats.org/officeDocument/2006/relationships/hyperlink" Target="consultantplus://offline/ref=AA27D67B68330E63912BB527577FEBCC8B2AE7EDF8D4ACD37B2AD307E14551CF2266E36CE594FD4880150El0vCH" TargetMode="External"/><Relationship Id="rId22" Type="http://schemas.openxmlformats.org/officeDocument/2006/relationships/hyperlink" Target="consultantplus://offline/ref=E8AE9DE8F10E97CEBE08AC70DCD20F66ED965CF2B001638BDEEAD735E0FE6968EF4D123195C08079m7vFH" TargetMode="External"/><Relationship Id="rId27" Type="http://schemas.openxmlformats.org/officeDocument/2006/relationships/hyperlink" Target="consultantplus://offline/ref=E8AE9DE8F10E97CEBE08AC70DCD20F66ED965CF2B001638BDEEAD735E0FE6968EF4D123195C08079m7vFH" TargetMode="External"/><Relationship Id="rId30" Type="http://schemas.openxmlformats.org/officeDocument/2006/relationships/hyperlink" Target="consultantplus://offline/ref=E8AE9DE8F10E97CEBE08AC70DCD20F66ED965CF2B001638BDEEAD735E0FE6968EF4D123195C08079m7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2017-02-08T02:05:00Z</cp:lastPrinted>
  <dcterms:created xsi:type="dcterms:W3CDTF">2017-01-30T01:23:00Z</dcterms:created>
  <dcterms:modified xsi:type="dcterms:W3CDTF">2017-08-21T09:19:00Z</dcterms:modified>
</cp:coreProperties>
</file>